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67A6D" w14:textId="77777777" w:rsidR="006B4752" w:rsidRDefault="00000000">
      <w:pPr>
        <w:pStyle w:val="Heading1"/>
        <w:keepNext w:val="0"/>
        <w:keepLines w:val="0"/>
        <w:spacing w:before="480"/>
        <w:rPr>
          <w:rFonts w:ascii="Calibri" w:eastAsia="Calibri" w:hAnsi="Calibri" w:cs="Calibri"/>
          <w:b/>
          <w:bCs/>
          <w:sz w:val="32"/>
          <w:szCs w:val="32"/>
        </w:rPr>
      </w:pPr>
      <w:bookmarkStart w:id="0" w:name="_9xg2ok3skc1m" w:colFirst="0" w:colLast="0"/>
      <w:bookmarkEnd w:id="0"/>
      <w:r>
        <w:rPr>
          <w:rFonts w:ascii="Calibri" w:eastAsia="Calibri" w:hAnsi="Calibri" w:cs="Calibri"/>
          <w:b/>
          <w:bCs/>
          <w:sz w:val="32"/>
          <w:szCs w:val="32"/>
        </w:rPr>
        <w:t>Chief Executive (24-Month Fixed Term): Morrison Legacy Foundation</w:t>
      </w:r>
    </w:p>
    <w:p w14:paraId="69E37525" w14:textId="77777777" w:rsidR="006B4752" w:rsidRDefault="00000000">
      <w:pPr>
        <w:pStyle w:val="Heading2"/>
        <w:keepNext w:val="0"/>
        <w:keepLines w:val="0"/>
        <w:spacing w:after="80"/>
        <w:rPr>
          <w:rFonts w:ascii="Calibri" w:eastAsia="Calibri" w:hAnsi="Calibri" w:cs="Calibri"/>
          <w:b/>
          <w:bCs/>
          <w:sz w:val="22"/>
          <w:szCs w:val="22"/>
        </w:rPr>
      </w:pPr>
      <w:bookmarkStart w:id="1" w:name="_53bs8kjzaspm" w:colFirst="0" w:colLast="0"/>
      <w:bookmarkEnd w:id="1"/>
      <w:r>
        <w:rPr>
          <w:rFonts w:ascii="Calibri" w:eastAsia="Calibri" w:hAnsi="Calibri" w:cs="Calibri"/>
          <w:b/>
          <w:bCs/>
          <w:sz w:val="22"/>
          <w:szCs w:val="22"/>
        </w:rPr>
        <w:t>About the Foundation</w:t>
      </w:r>
    </w:p>
    <w:p w14:paraId="56120C91" w14:textId="047610FE" w:rsidR="006B4752" w:rsidRDefault="00000000">
      <w:pPr>
        <w:spacing w:before="240" w:after="240"/>
        <w:rPr>
          <w:rFonts w:ascii="Calibri" w:eastAsia="Calibri" w:hAnsi="Calibri" w:cs="Calibri"/>
        </w:rPr>
      </w:pPr>
      <w:r>
        <w:rPr>
          <w:rFonts w:ascii="Calibri" w:eastAsia="Calibri" w:hAnsi="Calibri" w:cs="Calibri"/>
        </w:rPr>
        <w:t xml:space="preserve">Morrison Legacy Foundation is a U.S.-based nonprofit organization (501(c)(3)) dedicated to recognizing the legacy and contributions of the Morrison Visa Program, which from 1992 to 1995 enabled thousands of Irish citizens to live and work in the United States. The Foundation fosters </w:t>
      </w:r>
      <w:r w:rsidR="00EA73CB">
        <w:rPr>
          <w:rFonts w:ascii="Calibri" w:eastAsia="Calibri" w:hAnsi="Calibri" w:cs="Calibri"/>
        </w:rPr>
        <w:t>Irish American</w:t>
      </w:r>
      <w:r>
        <w:rPr>
          <w:rFonts w:ascii="Calibri" w:eastAsia="Calibri" w:hAnsi="Calibri" w:cs="Calibri"/>
        </w:rPr>
        <w:t xml:space="preserve"> ties through storytelling, research, and community convening, documenting the program’s history and impact while deepening appreciation of the shared heritage between Ireland and the United States. This transatlantic mission is grounded in the </w:t>
      </w:r>
      <w:r w:rsidR="00EA73CB">
        <w:rPr>
          <w:rFonts w:ascii="Calibri" w:eastAsia="Calibri" w:hAnsi="Calibri" w:cs="Calibri"/>
        </w:rPr>
        <w:t>Irish American</w:t>
      </w:r>
      <w:r>
        <w:rPr>
          <w:rFonts w:ascii="Calibri" w:eastAsia="Calibri" w:hAnsi="Calibri" w:cs="Calibri"/>
        </w:rPr>
        <w:t xml:space="preserve"> diaspora’s cultural and historic connections, reflecting a commitment to enduring partnerships between both nations.</w:t>
      </w:r>
    </w:p>
    <w:p w14:paraId="0D7907BF" w14:textId="77777777" w:rsidR="006B4752" w:rsidRDefault="00000000">
      <w:pPr>
        <w:pStyle w:val="Heading2"/>
        <w:keepNext w:val="0"/>
        <w:keepLines w:val="0"/>
        <w:spacing w:after="80"/>
        <w:rPr>
          <w:rFonts w:ascii="Calibri" w:eastAsia="Calibri" w:hAnsi="Calibri" w:cs="Calibri"/>
          <w:b/>
          <w:bCs/>
          <w:sz w:val="22"/>
          <w:szCs w:val="22"/>
        </w:rPr>
      </w:pPr>
      <w:bookmarkStart w:id="2" w:name="_mca4ex7zxo56" w:colFirst="0" w:colLast="0"/>
      <w:bookmarkEnd w:id="2"/>
      <w:r>
        <w:rPr>
          <w:rFonts w:ascii="Calibri" w:eastAsia="Calibri" w:hAnsi="Calibri" w:cs="Calibri"/>
          <w:b/>
          <w:bCs/>
          <w:sz w:val="22"/>
          <w:szCs w:val="22"/>
        </w:rPr>
        <w:t>Role Summary</w:t>
      </w:r>
    </w:p>
    <w:p w14:paraId="772AE188" w14:textId="074D8365" w:rsidR="006B4752" w:rsidRDefault="00000000">
      <w:pPr>
        <w:spacing w:before="240" w:after="240"/>
        <w:rPr>
          <w:rFonts w:ascii="Calibri" w:eastAsia="Calibri" w:hAnsi="Calibri" w:cs="Calibri"/>
        </w:rPr>
      </w:pPr>
      <w:r>
        <w:rPr>
          <w:rFonts w:ascii="Calibri" w:eastAsia="Calibri" w:hAnsi="Calibri" w:cs="Calibri"/>
        </w:rPr>
        <w:t xml:space="preserve">The Chief Executive is a new senior leadership role on a 24-month fixed-term appointment. This full-time position is remote-flexible and reports to the Board Co-Chairs, providing strategic and operational leadership to advance the Foundation’s mission. </w:t>
      </w:r>
      <w:r w:rsidR="00EA73CB">
        <w:rPr>
          <w:rFonts w:ascii="Calibri" w:eastAsia="Calibri" w:hAnsi="Calibri" w:cs="Calibri"/>
        </w:rPr>
        <w:t>The</w:t>
      </w:r>
      <w:r>
        <w:rPr>
          <w:rFonts w:ascii="Calibri" w:eastAsia="Calibri" w:hAnsi="Calibri" w:cs="Calibri"/>
        </w:rPr>
        <w:t xml:space="preserve"> Chief Executive will oversee all aspects of the Foundation’s activities, from program development and fundraising to stakeholder engagement and day-to-day administration, ensuring alignment with the organization’s objectives and values.</w:t>
      </w:r>
    </w:p>
    <w:p w14:paraId="431B129F" w14:textId="77777777" w:rsidR="006B4752" w:rsidRDefault="00000000">
      <w:pPr>
        <w:pStyle w:val="Heading2"/>
        <w:keepNext w:val="0"/>
        <w:keepLines w:val="0"/>
        <w:spacing w:after="80"/>
        <w:rPr>
          <w:rFonts w:ascii="Calibri" w:eastAsia="Calibri" w:hAnsi="Calibri" w:cs="Calibri"/>
          <w:b/>
          <w:bCs/>
          <w:sz w:val="22"/>
          <w:szCs w:val="22"/>
        </w:rPr>
      </w:pPr>
      <w:bookmarkStart w:id="3" w:name="_apb9qxq32kzd" w:colFirst="0" w:colLast="0"/>
      <w:bookmarkEnd w:id="3"/>
      <w:r>
        <w:rPr>
          <w:rFonts w:ascii="Calibri" w:eastAsia="Calibri" w:hAnsi="Calibri" w:cs="Calibri"/>
          <w:b/>
          <w:bCs/>
          <w:sz w:val="22"/>
          <w:szCs w:val="22"/>
        </w:rPr>
        <w:t>Key Responsibilities</w:t>
      </w:r>
    </w:p>
    <w:p w14:paraId="00A62D1D" w14:textId="77777777" w:rsidR="006B4752" w:rsidRDefault="00000000">
      <w:pPr>
        <w:numPr>
          <w:ilvl w:val="0"/>
          <w:numId w:val="2"/>
        </w:numPr>
        <w:spacing w:before="240"/>
      </w:pPr>
      <w:r>
        <w:rPr>
          <w:rFonts w:ascii="Calibri" w:eastAsia="Calibri" w:hAnsi="Calibri" w:cs="Calibri"/>
          <w:b/>
          <w:bCs/>
        </w:rPr>
        <w:t>External Representation:</w:t>
      </w:r>
      <w:r>
        <w:rPr>
          <w:rFonts w:ascii="Calibri" w:eastAsia="Calibri" w:hAnsi="Calibri" w:cs="Calibri"/>
        </w:rPr>
        <w:t xml:space="preserve"> Serve as the primary representative of the Foundation at stakeholder events, networking opportunities, and public engagements, acting as an ambassador to advance the Foundation’s mission.</w:t>
      </w:r>
      <w:r>
        <w:rPr>
          <w:rFonts w:ascii="Calibri" w:eastAsia="Calibri" w:hAnsi="Calibri" w:cs="Calibri"/>
        </w:rPr>
        <w:br/>
      </w:r>
    </w:p>
    <w:p w14:paraId="021D72BA" w14:textId="77777777" w:rsidR="006B4752" w:rsidRDefault="00000000">
      <w:pPr>
        <w:numPr>
          <w:ilvl w:val="0"/>
          <w:numId w:val="2"/>
        </w:numPr>
      </w:pPr>
      <w:r>
        <w:rPr>
          <w:rFonts w:ascii="Calibri" w:eastAsia="Calibri" w:hAnsi="Calibri" w:cs="Calibri"/>
          <w:b/>
          <w:bCs/>
        </w:rPr>
        <w:t>Event Leadership:</w:t>
      </w:r>
      <w:r>
        <w:rPr>
          <w:rFonts w:ascii="Calibri" w:eastAsia="Calibri" w:hAnsi="Calibri" w:cs="Calibri"/>
        </w:rPr>
        <w:t xml:space="preserve"> Lead the end-to-end planning and execution of the Foundation’s annual gala (and other key events), including managing logistics, securing sponsorships, and overseeing table sales to meet fundraising targets.</w:t>
      </w:r>
      <w:r>
        <w:rPr>
          <w:rFonts w:ascii="Calibri" w:eastAsia="Calibri" w:hAnsi="Calibri" w:cs="Calibri"/>
        </w:rPr>
        <w:br/>
      </w:r>
    </w:p>
    <w:p w14:paraId="3EC6FE19" w14:textId="77777777" w:rsidR="006B4752" w:rsidRDefault="00000000">
      <w:pPr>
        <w:numPr>
          <w:ilvl w:val="0"/>
          <w:numId w:val="2"/>
        </w:numPr>
      </w:pPr>
      <w:r>
        <w:rPr>
          <w:rFonts w:ascii="Calibri" w:eastAsia="Calibri" w:hAnsi="Calibri" w:cs="Calibri"/>
          <w:b/>
          <w:bCs/>
        </w:rPr>
        <w:t>Fundraising and Grants:</w:t>
      </w:r>
      <w:r>
        <w:rPr>
          <w:rFonts w:ascii="Calibri" w:eastAsia="Calibri" w:hAnsi="Calibri" w:cs="Calibri"/>
        </w:rPr>
        <w:t xml:space="preserve"> Identify and pursue grant funding opportunities from government agencies, philanthropic organizations, and private foundations. Develop grant proposals and cultivate donor relationships to secure financial support for the Foundation’s programs.</w:t>
      </w:r>
      <w:r>
        <w:rPr>
          <w:rFonts w:ascii="Calibri" w:eastAsia="Calibri" w:hAnsi="Calibri" w:cs="Calibri"/>
        </w:rPr>
        <w:br/>
      </w:r>
    </w:p>
    <w:p w14:paraId="730ED0B8" w14:textId="77777777" w:rsidR="006B4752" w:rsidRDefault="00000000">
      <w:pPr>
        <w:numPr>
          <w:ilvl w:val="0"/>
          <w:numId w:val="2"/>
        </w:numPr>
      </w:pPr>
      <w:r>
        <w:rPr>
          <w:rFonts w:ascii="Calibri" w:eastAsia="Calibri" w:hAnsi="Calibri" w:cs="Calibri"/>
          <w:b/>
          <w:bCs/>
        </w:rPr>
        <w:t>Operations Management:</w:t>
      </w:r>
      <w:r>
        <w:rPr>
          <w:rFonts w:ascii="Calibri" w:eastAsia="Calibri" w:hAnsi="Calibri" w:cs="Calibri"/>
        </w:rPr>
        <w:t xml:space="preserve"> Oversee the Foundation’s daily operations and communications, including managing stakeholder outreach and social media. Ensure effective implementation of programs, timely communications with supporters, and compliance with organizational policies.</w:t>
      </w:r>
      <w:r>
        <w:rPr>
          <w:rFonts w:ascii="Calibri" w:eastAsia="Calibri" w:hAnsi="Calibri" w:cs="Calibri"/>
        </w:rPr>
        <w:br/>
      </w:r>
    </w:p>
    <w:p w14:paraId="1A6A06F3" w14:textId="77777777" w:rsidR="006B4752" w:rsidRDefault="00000000">
      <w:pPr>
        <w:numPr>
          <w:ilvl w:val="0"/>
          <w:numId w:val="2"/>
        </w:numPr>
        <w:spacing w:after="240"/>
      </w:pPr>
      <w:r>
        <w:rPr>
          <w:rFonts w:ascii="Calibri" w:eastAsia="Calibri" w:hAnsi="Calibri" w:cs="Calibri"/>
          <w:b/>
          <w:bCs/>
        </w:rPr>
        <w:t>Strategic Planning:</w:t>
      </w:r>
      <w:r>
        <w:rPr>
          <w:rFonts w:ascii="Calibri" w:eastAsia="Calibri" w:hAnsi="Calibri" w:cs="Calibri"/>
        </w:rPr>
        <w:t xml:space="preserve"> Collaborate with the Board Co-Chairs on strategic planning and governance. Provide regular reports on progress, implement Board directives, and ensure the Foundation </w:t>
      </w:r>
      <w:r>
        <w:rPr>
          <w:rFonts w:ascii="Calibri" w:eastAsia="Calibri" w:hAnsi="Calibri" w:cs="Calibri"/>
        </w:rPr>
        <w:lastRenderedPageBreak/>
        <w:t>adheres to nonprofit compliance and best practices.</w:t>
      </w:r>
      <w:r>
        <w:rPr>
          <w:rFonts w:ascii="Calibri" w:eastAsia="Calibri" w:hAnsi="Calibri" w:cs="Calibri"/>
        </w:rPr>
        <w:br/>
      </w:r>
    </w:p>
    <w:p w14:paraId="70996587" w14:textId="77777777" w:rsidR="006B4752" w:rsidRDefault="00000000">
      <w:pPr>
        <w:pStyle w:val="Heading2"/>
        <w:keepNext w:val="0"/>
        <w:keepLines w:val="0"/>
        <w:spacing w:after="80"/>
        <w:rPr>
          <w:rFonts w:ascii="Calibri" w:eastAsia="Calibri" w:hAnsi="Calibri" w:cs="Calibri"/>
          <w:b/>
          <w:bCs/>
          <w:sz w:val="22"/>
          <w:szCs w:val="22"/>
        </w:rPr>
      </w:pPr>
      <w:bookmarkStart w:id="4" w:name="_nu5u0k3qgzkl" w:colFirst="0" w:colLast="0"/>
      <w:bookmarkEnd w:id="4"/>
      <w:r>
        <w:rPr>
          <w:rFonts w:ascii="Calibri" w:eastAsia="Calibri" w:hAnsi="Calibri" w:cs="Calibri"/>
          <w:b/>
          <w:bCs/>
          <w:sz w:val="22"/>
          <w:szCs w:val="22"/>
        </w:rPr>
        <w:t>Qualifications</w:t>
      </w:r>
    </w:p>
    <w:p w14:paraId="47D8D04C" w14:textId="5D4114B2" w:rsidR="006B4752" w:rsidRDefault="00000000">
      <w:pPr>
        <w:numPr>
          <w:ilvl w:val="0"/>
          <w:numId w:val="1"/>
        </w:numPr>
        <w:spacing w:before="240"/>
      </w:pPr>
      <w:r>
        <w:rPr>
          <w:rFonts w:ascii="Calibri" w:eastAsia="Calibri" w:hAnsi="Calibri" w:cs="Calibri"/>
          <w:b/>
          <w:bCs/>
        </w:rPr>
        <w:t>Fundraising Expertise:</w:t>
      </w:r>
      <w:r>
        <w:rPr>
          <w:rFonts w:ascii="Calibri" w:eastAsia="Calibri" w:hAnsi="Calibri" w:cs="Calibri"/>
        </w:rPr>
        <w:t xml:space="preserve"> </w:t>
      </w:r>
      <w:r w:rsidR="00EA73CB">
        <w:rPr>
          <w:rFonts w:ascii="Calibri" w:eastAsia="Calibri" w:hAnsi="Calibri" w:cs="Calibri"/>
        </w:rPr>
        <w:t>Knowledge</w:t>
      </w:r>
      <w:r>
        <w:rPr>
          <w:rFonts w:ascii="Calibri" w:eastAsia="Calibri" w:hAnsi="Calibri" w:cs="Calibri"/>
        </w:rPr>
        <w:t xml:space="preserve"> of nonprofit fundraising best practices and a proven track record of successful resource development (grants, sponsorships, and donor cultivation)</w:t>
      </w:r>
      <w:r>
        <w:rPr>
          <w:rFonts w:ascii="Calibri" w:eastAsia="Calibri" w:hAnsi="Calibri" w:cs="Calibri"/>
        </w:rPr>
        <w:br/>
      </w:r>
    </w:p>
    <w:p w14:paraId="63BBCEF2" w14:textId="77777777" w:rsidR="006B4752" w:rsidRDefault="00000000">
      <w:pPr>
        <w:numPr>
          <w:ilvl w:val="0"/>
          <w:numId w:val="1"/>
        </w:numPr>
      </w:pPr>
      <w:r>
        <w:rPr>
          <w:rFonts w:ascii="Calibri" w:eastAsia="Calibri" w:hAnsi="Calibri" w:cs="Calibri"/>
          <w:b/>
          <w:bCs/>
        </w:rPr>
        <w:t>Communication &amp; Stakeholder Engagement:</w:t>
      </w:r>
      <w:r>
        <w:rPr>
          <w:rFonts w:ascii="Calibri" w:eastAsia="Calibri" w:hAnsi="Calibri" w:cs="Calibri"/>
        </w:rPr>
        <w:t xml:space="preserve"> Excellent interpersonal and communication skills, with the ability to engage a wide range of donors, partners, and community stakeholders and to articulate a clear vision for the Foundation’s mission.</w:t>
      </w:r>
      <w:r>
        <w:rPr>
          <w:rFonts w:ascii="Calibri" w:eastAsia="Calibri" w:hAnsi="Calibri" w:cs="Calibri"/>
        </w:rPr>
        <w:br/>
      </w:r>
    </w:p>
    <w:p w14:paraId="36FF03DD" w14:textId="77777777" w:rsidR="006B4752" w:rsidRDefault="00000000">
      <w:pPr>
        <w:numPr>
          <w:ilvl w:val="0"/>
          <w:numId w:val="1"/>
        </w:numPr>
      </w:pPr>
      <w:r>
        <w:rPr>
          <w:rFonts w:ascii="Calibri" w:eastAsia="Calibri" w:hAnsi="Calibri" w:cs="Calibri"/>
          <w:b/>
          <w:bCs/>
        </w:rPr>
        <w:t>Leadership &amp; Management:</w:t>
      </w:r>
      <w:r>
        <w:rPr>
          <w:rFonts w:ascii="Calibri" w:eastAsia="Calibri" w:hAnsi="Calibri" w:cs="Calibri"/>
        </w:rPr>
        <w:t xml:space="preserve"> Demonstrated strategic leadership and organizational management experience, including the ability to set goals, manage multiple priorities, and deliver results in a dynamic environment.</w:t>
      </w:r>
      <w:r>
        <w:rPr>
          <w:rFonts w:ascii="Calibri" w:eastAsia="Calibri" w:hAnsi="Calibri" w:cs="Calibri"/>
        </w:rPr>
        <w:br/>
      </w:r>
    </w:p>
    <w:p w14:paraId="704408FA" w14:textId="20D275A1" w:rsidR="006B4752" w:rsidRDefault="00000000">
      <w:pPr>
        <w:numPr>
          <w:ilvl w:val="0"/>
          <w:numId w:val="1"/>
        </w:numPr>
      </w:pPr>
      <w:r>
        <w:rPr>
          <w:rFonts w:ascii="Calibri" w:eastAsia="Calibri" w:hAnsi="Calibri" w:cs="Calibri"/>
          <w:b/>
          <w:bCs/>
        </w:rPr>
        <w:t>Cultural/Diaspora Insight:</w:t>
      </w:r>
      <w:r>
        <w:rPr>
          <w:rFonts w:ascii="Calibri" w:eastAsia="Calibri" w:hAnsi="Calibri" w:cs="Calibri"/>
        </w:rPr>
        <w:t xml:space="preserve"> Familiarity with the </w:t>
      </w:r>
      <w:r w:rsidR="00EA73CB">
        <w:rPr>
          <w:rFonts w:ascii="Calibri" w:eastAsia="Calibri" w:hAnsi="Calibri" w:cs="Calibri"/>
        </w:rPr>
        <w:t>Irish American</w:t>
      </w:r>
      <w:r>
        <w:rPr>
          <w:rFonts w:ascii="Calibri" w:eastAsia="Calibri" w:hAnsi="Calibri" w:cs="Calibri"/>
        </w:rPr>
        <w:t xml:space="preserve"> diaspora or experience working in transatlantic cultural or educational initiatives is highly desirable.</w:t>
      </w:r>
      <w:r>
        <w:rPr>
          <w:rFonts w:ascii="Calibri" w:eastAsia="Calibri" w:hAnsi="Calibri" w:cs="Calibri"/>
        </w:rPr>
        <w:br/>
      </w:r>
    </w:p>
    <w:p w14:paraId="7D195AE6" w14:textId="77777777" w:rsidR="006B4752" w:rsidRDefault="00000000">
      <w:pPr>
        <w:numPr>
          <w:ilvl w:val="0"/>
          <w:numId w:val="1"/>
        </w:numPr>
      </w:pPr>
      <w:r>
        <w:rPr>
          <w:rFonts w:ascii="Calibri" w:eastAsia="Calibri" w:hAnsi="Calibri" w:cs="Calibri"/>
          <w:b/>
          <w:bCs/>
        </w:rPr>
        <w:t>Integrity &amp; Representation:</w:t>
      </w:r>
      <w:r>
        <w:rPr>
          <w:rFonts w:ascii="Calibri" w:eastAsia="Calibri" w:hAnsi="Calibri" w:cs="Calibri"/>
        </w:rPr>
        <w:t xml:space="preserve"> High ethical standards and integrity, with the gravitas to represent the Foundation credibly at senior levels and in diverse forums.</w:t>
      </w:r>
      <w:r>
        <w:rPr>
          <w:rFonts w:ascii="Calibri" w:eastAsia="Calibri" w:hAnsi="Calibri" w:cs="Calibri"/>
        </w:rPr>
        <w:br/>
      </w:r>
    </w:p>
    <w:p w14:paraId="50C121F7" w14:textId="77777777" w:rsidR="006B4752" w:rsidRDefault="00000000">
      <w:pPr>
        <w:numPr>
          <w:ilvl w:val="0"/>
          <w:numId w:val="1"/>
        </w:numPr>
        <w:spacing w:after="240"/>
      </w:pPr>
      <w:r>
        <w:rPr>
          <w:rFonts w:ascii="Calibri" w:eastAsia="Calibri" w:hAnsi="Calibri" w:cs="Calibri"/>
          <w:b/>
          <w:bCs/>
        </w:rPr>
        <w:t>Education &amp; Eligibility:</w:t>
      </w:r>
      <w:r>
        <w:rPr>
          <w:rFonts w:ascii="Calibri" w:eastAsia="Calibri" w:hAnsi="Calibri" w:cs="Calibri"/>
        </w:rPr>
        <w:t xml:space="preserve"> Bachelor’s degree in a relevant field or industry experience Candidates must have legal authorization to work in the United States.</w:t>
      </w:r>
    </w:p>
    <w:p w14:paraId="1C40D6AD" w14:textId="77777777" w:rsidR="006B4752" w:rsidRDefault="006B4752">
      <w:pPr>
        <w:spacing w:before="240" w:after="240"/>
        <w:rPr>
          <w:rFonts w:ascii="Calibri" w:eastAsia="Calibri" w:hAnsi="Calibri" w:cs="Calibri"/>
        </w:rPr>
      </w:pPr>
    </w:p>
    <w:p w14:paraId="7E786B6F" w14:textId="77777777" w:rsidR="006B4752" w:rsidRDefault="00000000">
      <w:pPr>
        <w:spacing w:before="240" w:after="240"/>
        <w:rPr>
          <w:rFonts w:ascii="Calibri" w:eastAsia="Calibri" w:hAnsi="Calibri" w:cs="Calibri"/>
        </w:rPr>
      </w:pPr>
      <w:r>
        <w:rPr>
          <w:rFonts w:ascii="Calibri" w:eastAsia="Calibri" w:hAnsi="Calibri" w:cs="Calibri"/>
          <w:b/>
          <w:bCs/>
        </w:rPr>
        <w:t>Compensation Package:</w:t>
      </w:r>
      <w:r>
        <w:rPr>
          <w:rFonts w:ascii="Calibri" w:eastAsia="Calibri" w:hAnsi="Calibri" w:cs="Calibri"/>
        </w:rPr>
        <w:t xml:space="preserve"> A comprehensive compensation package including a bonus structure.</w:t>
      </w:r>
      <w:r>
        <w:rPr>
          <w:rFonts w:ascii="Calibri" w:eastAsia="Calibri" w:hAnsi="Calibri" w:cs="Calibri"/>
        </w:rPr>
        <w:br/>
      </w:r>
    </w:p>
    <w:p w14:paraId="6CBE7131" w14:textId="77777777" w:rsidR="006B4752" w:rsidRDefault="00000000">
      <w:pPr>
        <w:spacing w:before="240" w:after="240"/>
        <w:rPr>
          <w:rFonts w:ascii="Calibri" w:eastAsia="Calibri" w:hAnsi="Calibri" w:cs="Calibri"/>
        </w:rPr>
      </w:pPr>
      <w:r>
        <w:rPr>
          <w:rFonts w:ascii="Calibri" w:eastAsia="Calibri" w:hAnsi="Calibri" w:cs="Calibri"/>
          <w:b/>
          <w:bCs/>
        </w:rPr>
        <w:t xml:space="preserve">How to Apply:  </w:t>
      </w:r>
      <w:r>
        <w:rPr>
          <w:rFonts w:ascii="Calibri" w:eastAsia="Calibri" w:hAnsi="Calibri" w:cs="Calibri"/>
        </w:rPr>
        <w:t xml:space="preserve">Submit your Resume and Cover letter to </w:t>
      </w:r>
      <w:hyperlink r:id="rId7">
        <w:r>
          <w:rPr>
            <w:rFonts w:ascii="Calibri" w:eastAsia="Calibri" w:hAnsi="Calibri" w:cs="Calibri"/>
            <w:color w:val="1155CC"/>
            <w:u w:val="single"/>
          </w:rPr>
          <w:t>HR@Morrisonlegacy.com</w:t>
        </w:r>
      </w:hyperlink>
      <w:r>
        <w:rPr>
          <w:rFonts w:ascii="Calibri" w:eastAsia="Calibri" w:hAnsi="Calibri" w:cs="Calibri"/>
        </w:rPr>
        <w:t xml:space="preserve"> on or before January 30, 2026.</w:t>
      </w:r>
    </w:p>
    <w:p w14:paraId="610945FB" w14:textId="77777777" w:rsidR="006B4752" w:rsidRDefault="006B4752"/>
    <w:sectPr w:rsidR="006B4752">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6C2B5" w14:textId="77777777" w:rsidR="00D906FC" w:rsidRDefault="00D906FC">
      <w:pPr>
        <w:spacing w:line="240" w:lineRule="auto"/>
      </w:pPr>
      <w:r>
        <w:separator/>
      </w:r>
    </w:p>
  </w:endnote>
  <w:endnote w:type="continuationSeparator" w:id="0">
    <w:p w14:paraId="60CD1FA1" w14:textId="77777777" w:rsidR="00D906FC" w:rsidRDefault="00D90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636C02-A844-4C5F-8614-EF400CF75ABB}"/>
    <w:embedBold r:id="rId2" w:fontKey="{68D38ECE-5600-4B36-85DF-53E1DB0CCB9F}"/>
  </w:font>
  <w:font w:name="Cambria">
    <w:panose1 w:val="02040503050406030204"/>
    <w:charset w:val="00"/>
    <w:family w:val="roman"/>
    <w:pitch w:val="variable"/>
    <w:sig w:usb0="E00006FF" w:usb1="420024FF" w:usb2="02000000" w:usb3="00000000" w:csb0="0000019F" w:csb1="00000000"/>
    <w:embedRegular r:id="rId3" w:fontKey="{1B1D21C7-64C4-4977-94B7-18125BB11C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2E9FF" w14:textId="77777777" w:rsidR="00D906FC" w:rsidRDefault="00D906FC">
      <w:pPr>
        <w:spacing w:line="240" w:lineRule="auto"/>
      </w:pPr>
      <w:r>
        <w:separator/>
      </w:r>
    </w:p>
  </w:footnote>
  <w:footnote w:type="continuationSeparator" w:id="0">
    <w:p w14:paraId="761E10CA" w14:textId="77777777" w:rsidR="00D906FC" w:rsidRDefault="00D906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6741" w14:textId="77777777" w:rsidR="006B4752" w:rsidRDefault="00000000">
    <w:pPr>
      <w:jc w:val="right"/>
    </w:pPr>
    <w:r>
      <w:rPr>
        <w:noProof/>
      </w:rPr>
      <w:drawing>
        <wp:inline distT="114300" distB="114300" distL="114300" distR="114300" wp14:anchorId="251EB675" wp14:editId="264A7F4C">
          <wp:extent cx="1571625" cy="3524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1625" cy="3524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15124"/>
    <w:multiLevelType w:val="multilevel"/>
    <w:tmpl w:val="0B90E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4134F1"/>
    <w:multiLevelType w:val="multilevel"/>
    <w:tmpl w:val="83A83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6915950">
    <w:abstractNumId w:val="0"/>
  </w:num>
  <w:num w:numId="2" w16cid:durableId="410154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752"/>
    <w:rsid w:val="006B4752"/>
    <w:rsid w:val="009C2BD1"/>
    <w:rsid w:val="00D906FC"/>
    <w:rsid w:val="00EA7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27F7F"/>
  <w15:docId w15:val="{B6C87F60-7CEF-4F0B-BBEA-5BF34E15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R@Morrisonlegac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581</Words>
  <Characters>3315</Characters>
  <Application>Microsoft Office Word</Application>
  <DocSecurity>0</DocSecurity>
  <Lines>27</Lines>
  <Paragraphs>7</Paragraphs>
  <ScaleCrop>false</ScaleCrop>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Brennan, Elaine</dc:creator>
  <cp:lastModifiedBy>Brennan, Elaine</cp:lastModifiedBy>
  <cp:revision>2</cp:revision>
  <dcterms:created xsi:type="dcterms:W3CDTF">2026-01-08T21:15:00Z</dcterms:created>
  <dcterms:modified xsi:type="dcterms:W3CDTF">2026-01-08T21:15:00Z</dcterms:modified>
</cp:coreProperties>
</file>